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22F70" w14:textId="19B32049" w:rsidR="0014344E" w:rsidRDefault="00DA7560" w:rsidP="00DA7560">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781.419</w:t>
      </w:r>
      <w:r>
        <w:rPr>
          <w:rFonts w:ascii="Times New Roman" w:hAnsi="Times New Roman" w:cs="Times New Roman"/>
        </w:rPr>
        <w:tab/>
        <w:t>Licensing of Military Service Members, Military Veterans, and Military Spouses.</w:t>
      </w:r>
    </w:p>
    <w:p w14:paraId="07935FFF" w14:textId="77777777" w:rsidR="00DA7560" w:rsidRDefault="00DA7560" w:rsidP="00DA7560">
      <w:pPr>
        <w:pStyle w:val="NoSpacing"/>
        <w:rPr>
          <w:rFonts w:ascii="Times New Roman" w:hAnsi="Times New Roman" w:cs="Times New Roman"/>
        </w:rPr>
      </w:pPr>
    </w:p>
    <w:p w14:paraId="29870157" w14:textId="05992E72" w:rsidR="00DA7560" w:rsidRDefault="00DA7560" w:rsidP="00DA7560">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2D61F438" w14:textId="77777777" w:rsidR="00DA7560" w:rsidRDefault="00DA7560" w:rsidP="00DA7560">
      <w:pPr>
        <w:pStyle w:val="NoSpacing"/>
        <w:rPr>
          <w:rFonts w:ascii="Times New Roman" w:hAnsi="Times New Roman" w:cs="Times New Roman"/>
        </w:rPr>
      </w:pPr>
    </w:p>
    <w:p w14:paraId="1659EA47" w14:textId="6712883A" w:rsidR="00DA7560" w:rsidRDefault="00DA7560" w:rsidP="000E66DE">
      <w:pPr>
        <w:pStyle w:val="NoSpacing"/>
        <w:ind w:left="1440" w:hanging="1440"/>
        <w:rPr>
          <w:rFonts w:ascii="Times New Roman" w:hAnsi="Times New Roman" w:cs="Times New Roman"/>
        </w:rPr>
      </w:pPr>
      <w:r>
        <w:rPr>
          <w:rFonts w:ascii="Times New Roman" w:hAnsi="Times New Roman" w:cs="Times New Roman"/>
        </w:rPr>
        <w:t>Comment:</w:t>
      </w:r>
      <w:r w:rsidR="000E66DE">
        <w:rPr>
          <w:rFonts w:ascii="Times New Roman" w:hAnsi="Times New Roman" w:cs="Times New Roman"/>
        </w:rPr>
        <w:tab/>
      </w:r>
      <w:r w:rsidR="000E66DE" w:rsidRPr="000E66DE">
        <w:rPr>
          <w:rFonts w:ascii="Times New Roman" w:hAnsi="Times New Roman" w:cs="Times New Roman"/>
        </w:rPr>
        <w:t>The proposed amendments align the Council’s rules with changes made to Texas Occupations Code Chapter 55 by the 89th Legislature regarding licensing of military service members, veterans, and spouses.</w:t>
      </w:r>
    </w:p>
    <w:p w14:paraId="5E58EE73" w14:textId="77777777" w:rsidR="00DA7560" w:rsidRDefault="00DA7560" w:rsidP="00DA7560">
      <w:pPr>
        <w:pStyle w:val="NoSpacing"/>
        <w:rPr>
          <w:rFonts w:ascii="Times New Roman" w:hAnsi="Times New Roman" w:cs="Times New Roman"/>
        </w:rPr>
      </w:pPr>
    </w:p>
    <w:p w14:paraId="3DEC0DB4" w14:textId="797B041F" w:rsidR="00DA7560" w:rsidRDefault="00DA7560" w:rsidP="00DA7560">
      <w:pPr>
        <w:pStyle w:val="NoSpacing"/>
        <w:rPr>
          <w:rFonts w:ascii="Times New Roman" w:hAnsi="Times New Roman" w:cs="Times New Roman"/>
        </w:rPr>
      </w:pPr>
      <w:r>
        <w:rPr>
          <w:rFonts w:ascii="Times New Roman" w:hAnsi="Times New Roman" w:cs="Times New Roman"/>
        </w:rPr>
        <w:t>§781.419.</w:t>
      </w:r>
      <w:r>
        <w:rPr>
          <w:rFonts w:ascii="Times New Roman" w:hAnsi="Times New Roman" w:cs="Times New Roman"/>
        </w:rPr>
        <w:tab/>
        <w:t>Licensing of Military Service Members, Military Veterans, and Military Spouses.</w:t>
      </w:r>
    </w:p>
    <w:p w14:paraId="3B79568C" w14:textId="77777777" w:rsidR="00DA7560" w:rsidRDefault="00DA7560" w:rsidP="00DA7560">
      <w:pPr>
        <w:pStyle w:val="NoSpacing"/>
        <w:rPr>
          <w:rFonts w:ascii="Times New Roman" w:hAnsi="Times New Roman" w:cs="Times New Roman"/>
        </w:rPr>
      </w:pPr>
    </w:p>
    <w:p w14:paraId="5E124B3A" w14:textId="70147BC4" w:rsidR="00DA7560" w:rsidRPr="00DA7560" w:rsidRDefault="00DA7560" w:rsidP="00DA7560">
      <w:pPr>
        <w:pStyle w:val="NoSpacing"/>
        <w:ind w:left="2160" w:hanging="720"/>
        <w:rPr>
          <w:rFonts w:ascii="Times New Roman" w:hAnsi="Times New Roman" w:cs="Times New Roman"/>
        </w:rPr>
      </w:pPr>
      <w:r w:rsidRPr="00DA7560">
        <w:rPr>
          <w:rFonts w:ascii="Times New Roman" w:hAnsi="Times New Roman" w:cs="Times New Roman"/>
        </w:rPr>
        <w:t xml:space="preserve">(a) </w:t>
      </w:r>
      <w:r>
        <w:rPr>
          <w:rFonts w:ascii="Times New Roman" w:hAnsi="Times New Roman" w:cs="Times New Roman"/>
        </w:rPr>
        <w:tab/>
      </w:r>
      <w:r w:rsidRPr="00DA7560">
        <w:rPr>
          <w:rFonts w:ascii="Times New Roman" w:hAnsi="Times New Roman" w:cs="Times New Roman"/>
        </w:rPr>
        <w:t>An applicant applying for licensure under this section must comply with Council</w:t>
      </w:r>
      <w:r w:rsidR="00F9430A">
        <w:rPr>
          <w:rFonts w:ascii="Times New Roman" w:hAnsi="Times New Roman" w:cs="Times New Roman"/>
        </w:rPr>
        <w:t xml:space="preserve"> </w:t>
      </w:r>
      <w:r w:rsidR="00F9430A">
        <w:rPr>
          <w:rFonts w:ascii="Times New Roman" w:hAnsi="Times New Roman" w:cs="Times New Roman"/>
          <w:u w:val="single"/>
        </w:rPr>
        <w:t>rule</w:t>
      </w:r>
      <w:r w:rsidRPr="00DA7560">
        <w:rPr>
          <w:rFonts w:ascii="Times New Roman" w:hAnsi="Times New Roman" w:cs="Times New Roman"/>
        </w:rPr>
        <w:t xml:space="preserve"> §882.60</w:t>
      </w:r>
      <w:r w:rsidR="00F9430A">
        <w:rPr>
          <w:rFonts w:ascii="Times New Roman" w:hAnsi="Times New Roman" w:cs="Times New Roman"/>
        </w:rPr>
        <w:t xml:space="preserve"> </w:t>
      </w:r>
      <w:r w:rsidR="00F9430A">
        <w:rPr>
          <w:rFonts w:ascii="Times New Roman" w:hAnsi="Times New Roman" w:cs="Times New Roman"/>
          <w:u w:val="single"/>
        </w:rPr>
        <w:t>of this title</w:t>
      </w:r>
      <w:r w:rsidRPr="00F9430A">
        <w:rPr>
          <w:rFonts w:ascii="Times New Roman" w:hAnsi="Times New Roman" w:cs="Times New Roman"/>
          <w:strike/>
        </w:rPr>
        <w:t>(relating to Special Provisions Applying to Military Service Members, Veterans, and Spouses)</w:t>
      </w:r>
      <w:r w:rsidRPr="00DA7560">
        <w:rPr>
          <w:rFonts w:ascii="Times New Roman" w:hAnsi="Times New Roman" w:cs="Times New Roman"/>
        </w:rPr>
        <w:t>.</w:t>
      </w:r>
    </w:p>
    <w:p w14:paraId="4861A760" w14:textId="77777777" w:rsidR="00DA7560" w:rsidRDefault="00DA7560" w:rsidP="00DA7560">
      <w:pPr>
        <w:pStyle w:val="NoSpacing"/>
        <w:rPr>
          <w:rFonts w:ascii="Times New Roman" w:hAnsi="Times New Roman" w:cs="Times New Roman"/>
        </w:rPr>
      </w:pPr>
    </w:p>
    <w:p w14:paraId="7EDCDDD6" w14:textId="1FA603E4" w:rsidR="00DA7560" w:rsidRPr="00F86BD5" w:rsidRDefault="00DA7560" w:rsidP="00DA7560">
      <w:pPr>
        <w:pStyle w:val="NoSpacing"/>
        <w:ind w:left="2160" w:hanging="720"/>
        <w:rPr>
          <w:rFonts w:ascii="Times New Roman" w:hAnsi="Times New Roman" w:cs="Times New Roman"/>
          <w:strike/>
        </w:rPr>
      </w:pPr>
      <w:r w:rsidRPr="00F86BD5">
        <w:rPr>
          <w:rFonts w:ascii="Times New Roman" w:hAnsi="Times New Roman" w:cs="Times New Roman"/>
          <w:strike/>
        </w:rPr>
        <w:t xml:space="preserve">(b) </w:t>
      </w:r>
      <w:r w:rsidRPr="00F86BD5">
        <w:rPr>
          <w:rFonts w:ascii="Times New Roman" w:hAnsi="Times New Roman" w:cs="Times New Roman"/>
          <w:strike/>
        </w:rPr>
        <w:tab/>
        <w:t>Licensing requirements that either match or exceed Texas requirements are considered substantially equivalent.</w:t>
      </w:r>
    </w:p>
    <w:p w14:paraId="04930D2A" w14:textId="77777777" w:rsidR="00DA7560" w:rsidRDefault="00DA7560" w:rsidP="00DA7560">
      <w:pPr>
        <w:pStyle w:val="NoSpacing"/>
        <w:rPr>
          <w:rFonts w:ascii="Times New Roman" w:hAnsi="Times New Roman" w:cs="Times New Roman"/>
        </w:rPr>
      </w:pPr>
    </w:p>
    <w:p w14:paraId="7A375EEA" w14:textId="41914C55" w:rsidR="00DA7560" w:rsidRPr="00DA7560" w:rsidRDefault="008C6074" w:rsidP="00DA7560">
      <w:pPr>
        <w:pStyle w:val="NoSpacing"/>
        <w:ind w:left="2160" w:hanging="720"/>
        <w:rPr>
          <w:rFonts w:ascii="Times New Roman" w:hAnsi="Times New Roman" w:cs="Times New Roman"/>
        </w:rPr>
      </w:pPr>
      <w:r>
        <w:rPr>
          <w:rFonts w:ascii="Times New Roman" w:hAnsi="Times New Roman" w:cs="Times New Roman"/>
          <w:u w:val="single"/>
        </w:rPr>
        <w:t>(b)</w:t>
      </w:r>
      <w:r w:rsidR="00DA7560" w:rsidRPr="008C6074">
        <w:rPr>
          <w:rFonts w:ascii="Times New Roman" w:hAnsi="Times New Roman" w:cs="Times New Roman"/>
          <w:strike/>
        </w:rPr>
        <w:t xml:space="preserve">(c) </w:t>
      </w:r>
      <w:r w:rsidR="00DA7560">
        <w:rPr>
          <w:rFonts w:ascii="Times New Roman" w:hAnsi="Times New Roman" w:cs="Times New Roman"/>
        </w:rPr>
        <w:tab/>
      </w:r>
      <w:r w:rsidR="00DA7560" w:rsidRPr="00DA7560">
        <w:rPr>
          <w:rFonts w:ascii="Times New Roman" w:hAnsi="Times New Roman" w:cs="Times New Roman"/>
        </w:rPr>
        <w:t>For an application for a license submitted by a verified military service member or military veteran, the applicant shall receive credit towards any licensing or apprenticeship requirements, except an examination requirement, for verified military service, training, or education that is relevant to the occupation, unless he or she holds a restricted license issued by another jurisdiction or if he or she has an unacceptable criminal history as described by the Act and this chapter.</w:t>
      </w:r>
    </w:p>
    <w:p w14:paraId="69A9D15B" w14:textId="77777777" w:rsidR="00DA7560" w:rsidRDefault="00DA7560" w:rsidP="00DA7560">
      <w:pPr>
        <w:pStyle w:val="NoSpacing"/>
        <w:rPr>
          <w:rFonts w:ascii="Times New Roman" w:hAnsi="Times New Roman" w:cs="Times New Roman"/>
        </w:rPr>
      </w:pPr>
    </w:p>
    <w:p w14:paraId="7C960708" w14:textId="77777777" w:rsidR="00DA7560" w:rsidRDefault="00DA7560" w:rsidP="00DA7560">
      <w:pPr>
        <w:pStyle w:val="NoSpacing"/>
        <w:rPr>
          <w:rFonts w:ascii="Times New Roman" w:hAnsi="Times New Roman" w:cs="Times New Roman"/>
        </w:rPr>
      </w:pPr>
    </w:p>
    <w:p w14:paraId="55EDAA82" w14:textId="77777777" w:rsidR="00DA7560" w:rsidRDefault="00DA7560" w:rsidP="00DA7560">
      <w:pPr>
        <w:pStyle w:val="NoSpacing"/>
        <w:rPr>
          <w:rFonts w:ascii="Times New Roman" w:hAnsi="Times New Roman" w:cs="Times New Roman"/>
        </w:rPr>
      </w:pPr>
    </w:p>
    <w:p w14:paraId="48328C51" w14:textId="77777777" w:rsidR="00DA7560" w:rsidRDefault="00DA7560" w:rsidP="00DA7560">
      <w:pPr>
        <w:pStyle w:val="NoSpacing"/>
        <w:rPr>
          <w:rFonts w:ascii="Times New Roman" w:hAnsi="Times New Roman" w:cs="Times New Roman"/>
        </w:rPr>
      </w:pPr>
    </w:p>
    <w:p w14:paraId="722E93F5" w14:textId="77777777" w:rsidR="00DA7560" w:rsidRPr="00DA7560" w:rsidRDefault="00DA7560" w:rsidP="00DA7560">
      <w:pPr>
        <w:pStyle w:val="NoSpacing"/>
        <w:rPr>
          <w:rFonts w:ascii="Times New Roman" w:hAnsi="Times New Roman" w:cs="Times New Roman"/>
        </w:rPr>
      </w:pPr>
    </w:p>
    <w:sectPr w:rsidR="00DA7560" w:rsidRPr="00DA75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560"/>
    <w:rsid w:val="00087385"/>
    <w:rsid w:val="000E66DE"/>
    <w:rsid w:val="0014344E"/>
    <w:rsid w:val="00373C0F"/>
    <w:rsid w:val="00437E76"/>
    <w:rsid w:val="00510FB5"/>
    <w:rsid w:val="008C6074"/>
    <w:rsid w:val="009F6E7F"/>
    <w:rsid w:val="00AD48CB"/>
    <w:rsid w:val="00DA7560"/>
    <w:rsid w:val="00E93B1D"/>
    <w:rsid w:val="00F86BD5"/>
    <w:rsid w:val="00F94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5AAD5"/>
  <w15:chartTrackingRefBased/>
  <w15:docId w15:val="{DEF56A6D-FEF2-4BEC-A22C-CF7C37D6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75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A75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A75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A75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A75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A75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A75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A75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A75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75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A75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A75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A75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A75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A75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A75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A75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A7560"/>
    <w:rPr>
      <w:rFonts w:eastAsiaTheme="majorEastAsia" w:cstheme="majorBidi"/>
      <w:color w:val="272727" w:themeColor="text1" w:themeTint="D8"/>
    </w:rPr>
  </w:style>
  <w:style w:type="paragraph" w:styleId="Title">
    <w:name w:val="Title"/>
    <w:basedOn w:val="Normal"/>
    <w:next w:val="Normal"/>
    <w:link w:val="TitleChar"/>
    <w:uiPriority w:val="10"/>
    <w:qFormat/>
    <w:rsid w:val="00DA75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75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A75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A75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A7560"/>
    <w:pPr>
      <w:spacing w:before="160"/>
      <w:jc w:val="center"/>
    </w:pPr>
    <w:rPr>
      <w:i/>
      <w:iCs/>
      <w:color w:val="404040" w:themeColor="text1" w:themeTint="BF"/>
    </w:rPr>
  </w:style>
  <w:style w:type="character" w:customStyle="1" w:styleId="QuoteChar">
    <w:name w:val="Quote Char"/>
    <w:basedOn w:val="DefaultParagraphFont"/>
    <w:link w:val="Quote"/>
    <w:uiPriority w:val="29"/>
    <w:rsid w:val="00DA7560"/>
    <w:rPr>
      <w:i/>
      <w:iCs/>
      <w:color w:val="404040" w:themeColor="text1" w:themeTint="BF"/>
    </w:rPr>
  </w:style>
  <w:style w:type="paragraph" w:styleId="ListParagraph">
    <w:name w:val="List Paragraph"/>
    <w:basedOn w:val="Normal"/>
    <w:uiPriority w:val="34"/>
    <w:qFormat/>
    <w:rsid w:val="00DA7560"/>
    <w:pPr>
      <w:ind w:left="720"/>
      <w:contextualSpacing/>
    </w:pPr>
  </w:style>
  <w:style w:type="character" w:styleId="IntenseEmphasis">
    <w:name w:val="Intense Emphasis"/>
    <w:basedOn w:val="DefaultParagraphFont"/>
    <w:uiPriority w:val="21"/>
    <w:qFormat/>
    <w:rsid w:val="00DA7560"/>
    <w:rPr>
      <w:i/>
      <w:iCs/>
      <w:color w:val="0F4761" w:themeColor="accent1" w:themeShade="BF"/>
    </w:rPr>
  </w:style>
  <w:style w:type="paragraph" w:styleId="IntenseQuote">
    <w:name w:val="Intense Quote"/>
    <w:basedOn w:val="Normal"/>
    <w:next w:val="Normal"/>
    <w:link w:val="IntenseQuoteChar"/>
    <w:uiPriority w:val="30"/>
    <w:qFormat/>
    <w:rsid w:val="00DA75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A7560"/>
    <w:rPr>
      <w:i/>
      <w:iCs/>
      <w:color w:val="0F4761" w:themeColor="accent1" w:themeShade="BF"/>
    </w:rPr>
  </w:style>
  <w:style w:type="character" w:styleId="IntenseReference">
    <w:name w:val="Intense Reference"/>
    <w:basedOn w:val="DefaultParagraphFont"/>
    <w:uiPriority w:val="32"/>
    <w:qFormat/>
    <w:rsid w:val="00DA7560"/>
    <w:rPr>
      <w:b/>
      <w:bCs/>
      <w:smallCaps/>
      <w:color w:val="0F4761" w:themeColor="accent1" w:themeShade="BF"/>
      <w:spacing w:val="5"/>
    </w:rPr>
  </w:style>
  <w:style w:type="paragraph" w:styleId="NoSpacing">
    <w:name w:val="No Spacing"/>
    <w:uiPriority w:val="1"/>
    <w:qFormat/>
    <w:rsid w:val="00DA75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5</cp:revision>
  <dcterms:created xsi:type="dcterms:W3CDTF">2025-08-01T17:01:00Z</dcterms:created>
  <dcterms:modified xsi:type="dcterms:W3CDTF">2025-08-21T18:08:00Z</dcterms:modified>
</cp:coreProperties>
</file>